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C31A2" w14:textId="77777777" w:rsidR="006D7327" w:rsidRDefault="006D7327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0F29E5C0" w14:textId="4CC29B4A" w:rsidR="00851620" w:rsidRPr="00851620" w:rsidRDefault="00851620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 RESUMO EXPANDIDO – (FONTE 14)</w:t>
      </w:r>
    </w:p>
    <w:p w14:paraId="07418EDD" w14:textId="04397029"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126FB3" w14:textId="77777777"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1BEBCFE8" w14:textId="67603232" w:rsidR="00851620" w:rsidRPr="000E155B" w:rsidRDefault="00851620" w:rsidP="00A97A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14:paraId="4093A703" w14:textId="6ECF3F51" w:rsidR="00851620" w:rsidRPr="000E155B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Em todo o arquivo utilizar fonte Times New Roman, tamanho 12, com exceção do título que deve apresentar fonte negrito, tamanho 14, com letras maiúsculas, alinhamento centralizado. Inserir, em nota de roda</w:t>
      </w:r>
      <w:r w:rsidR="005D52CB">
        <w:rPr>
          <w:rFonts w:ascii="Times New Roman" w:eastAsia="Times New Roman" w:hAnsi="Times New Roman" w:cs="Times New Roman"/>
          <w:sz w:val="24"/>
          <w:szCs w:val="24"/>
          <w:lang w:eastAsia="pt-BR"/>
        </w:rPr>
        <w:t>pé, tamanho 10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o resumo </w:t>
      </w:r>
      <w:bookmarkStart w:id="0" w:name="_GoBack"/>
      <w:bookmarkEnd w:id="0"/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expandido for resultado de projeto de pesquisa, ensino ou extensão ou, quando houver </w:t>
      </w:r>
      <w:r w:rsidR="000E155B"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financiamento, indicar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órgão de fomento.</w:t>
      </w:r>
    </w:p>
    <w:p w14:paraId="03C74AA1" w14:textId="2641BD12" w:rsidR="00C016E8" w:rsidRDefault="00C016E8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Importante!</w:t>
      </w:r>
      <w:r w:rsidRPr="00C01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resumo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expandido </w:t>
      </w:r>
      <w:r w:rsidRPr="00C016E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inserir nenhuma identificação dos autores ou coautores, apenas na segunda fase, no envio do trabalho completo, caso o trabalho seja aprovado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5D42AA9" w14:textId="2F8E5E60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resumo expandido deverá conter no </w:t>
      </w:r>
      <w:r w:rsidR="00486A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03 e no máximo 05</w:t>
      </w:r>
      <w:r w:rsidRPr="000E155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páginas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texto justificado, regular, fonte tamanho 12, utilizando formato A4, margens superior/esquerda 3,0 cm e inferior/direita 2,0 cm, com espaçamento 1,5 cm entre linhas, contendo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86A2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86A2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utilizar</w:t>
      </w:r>
      <w:r w:rsidRPr="00486A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tabelas, gráficos ou figuras)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="00486A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86A28" w:rsidRPr="00486A28">
        <w:rPr>
          <w:rFonts w:ascii="Times New Roman" w:eastAsia="Times New Roman" w:hAnsi="Times New Roman" w:cs="Times New Roman"/>
          <w:sz w:val="24"/>
          <w:szCs w:val="24"/>
          <w:lang w:eastAsia="pt-BR"/>
        </w:rPr>
        <w:t>(conclusão)</w:t>
      </w:r>
      <w:r w:rsidR="00486A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14:paraId="27757754" w14:textId="62C4B271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Formato: o arquivo deverá ser anexado no formato PDF, com tamanho máximo de 2MB. O uso do papel timbrado da edição</w:t>
      </w:r>
      <w:r w:rsidR="00486A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atual do evento é obrigatório.</w:t>
      </w:r>
    </w:p>
    <w:p w14:paraId="606F9480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3A0DB2D" w14:textId="792E488E" w:rsidR="00851620" w:rsidRPr="00851620" w:rsidRDefault="00C016E8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</w:p>
    <w:p w14:paraId="3D051DAC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08501E8A" w14:textId="77777777" w:rsidR="00851620" w:rsidRPr="00851620" w:rsidRDefault="00851620" w:rsidP="008516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resumo expandido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14:paraId="5DCF8851" w14:textId="665A0CB3" w:rsidR="00851620" w:rsidRPr="00851620" w:rsidRDefault="00851620" w:rsidP="00C016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7DAD6B1B" w14:textId="77777777" w:rsidR="00851620" w:rsidRPr="00851620" w:rsidRDefault="00851620" w:rsidP="0085162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14:paraId="00F2E94B" w14:textId="77777777"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69F9C5BE" w14:textId="66946983"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  <w:r w:rsidR="00C016E8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</w:t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Nesta sessão 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não </w:t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poderão ser utilizados gráficos, tabelas e quadros. </w:t>
      </w:r>
    </w:p>
    <w:p w14:paraId="2E24017F" w14:textId="77777777"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ab/>
        <w:t>As discussões (análises) geradas a partir dos resultados deverão ser criativas, inovadoras e éticas, de maneira a corroborar com as instruções de pesquisa científicas do país. Levando em consideração a referencia a autores e teorias, bem como referenciando os resultados encontrados.</w:t>
      </w:r>
    </w:p>
    <w:p w14:paraId="365A2CD8" w14:textId="77777777" w:rsidR="00851620" w:rsidRPr="00851620" w:rsidRDefault="00851620" w:rsidP="00851620">
      <w:pPr>
        <w:keepNext/>
        <w:tabs>
          <w:tab w:val="left" w:pos="720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C772DCA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4324779F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90DF569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</w:t>
      </w:r>
    </w:p>
    <w:p w14:paraId="578CB780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Também se abre a oportunidade de discussão sobre a necessidade de novas pesquisas no campo de atuação, bem como dialogos com as análises referidas ao longo do resumo.</w:t>
      </w:r>
    </w:p>
    <w:p w14:paraId="4C689B17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412A947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Resumo expandido; Normas científicas, Congresso, Realize, Boa sorte.</w:t>
      </w:r>
    </w:p>
    <w:p w14:paraId="3AF50686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2B763A85" w14:textId="00C74041" w:rsidR="00C016E8" w:rsidRPr="00851620" w:rsidRDefault="00C016E8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D5449E3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14:paraId="05A37CB6" w14:textId="77777777"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F4042B" w14:textId="4E41E679" w:rsidR="00851620" w:rsidRPr="00851620" w:rsidRDefault="00851620" w:rsidP="00C016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Deverão apresentar apenas as referências utilizadas no resumo expandido. As referências, com todos os dados da obra citada, devem seguir as normas atuais e em vigor da ABNT.</w:t>
      </w:r>
      <w:r w:rsidR="00C01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016E8" w:rsidRPr="00C016E8">
        <w:rPr>
          <w:rFonts w:ascii="Times New Roman" w:eastAsia="Times New Roman" w:hAnsi="Times New Roman" w:cs="Times New Roman"/>
          <w:sz w:val="24"/>
          <w:szCs w:val="24"/>
          <w:lang w:eastAsia="pt-BR"/>
        </w:rPr>
        <w:t>Somente obras referenciada</w:t>
      </w:r>
      <w:r w:rsidR="00C01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s, com alinhamento à esquerda. </w:t>
      </w:r>
      <w:r w:rsidR="00C016E8" w:rsidRPr="00C01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lista de referências, </w:t>
      </w:r>
      <w:proofErr w:type="gramStart"/>
      <w:r w:rsidR="00C016E8" w:rsidRPr="00C016E8">
        <w:rPr>
          <w:rFonts w:ascii="Times New Roman" w:eastAsia="Times New Roman" w:hAnsi="Times New Roman" w:cs="Times New Roman"/>
          <w:sz w:val="24"/>
          <w:szCs w:val="24"/>
          <w:lang w:eastAsia="pt-BR"/>
        </w:rPr>
        <w:t>entre</w:t>
      </w:r>
      <w:proofErr w:type="gramEnd"/>
      <w:r w:rsidR="00C016E8" w:rsidRPr="00C01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referência e outra: 1,0 (espaço simples).</w:t>
      </w:r>
    </w:p>
    <w:p w14:paraId="0B50CC5A" w14:textId="3F536DCC" w:rsidR="00851620" w:rsidRPr="00851620" w:rsidRDefault="00851620" w:rsidP="008516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</w:t>
      </w:r>
      <w:proofErr w:type="gramStart"/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indicar, entre parênteses, logo depois da referida citação, o nome do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letra maiúscula, o ano da publicação e a página em que se encontra a cita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ção. Para citações com mais de 3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linhas, utilizar recuo de 4 cm, espaçamento simples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fonte tamanho 10.  Nas referências colocar as informações completas das obras. </w:t>
      </w:r>
    </w:p>
    <w:p w14:paraId="0BB0B409" w14:textId="7373A3A4" w:rsidR="00496B60" w:rsidRPr="00851620" w:rsidRDefault="00496B60" w:rsidP="00851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2375AC" w14:textId="77777777" w:rsidR="009511B1" w:rsidRDefault="009511B1" w:rsidP="009511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0B661BB5" w14:textId="77777777" w:rsidR="009511B1" w:rsidRDefault="009511B1" w:rsidP="009511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14:paraId="6741A886" w14:textId="77777777" w:rsidR="009511B1" w:rsidRDefault="007E1C3C" w:rsidP="0080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>CASTRO</w:t>
      </w:r>
      <w:r w:rsidR="009511B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P. A.; SOUSA ALVES, C. O.. Formação Docente e Práticas Pedagógicas Inclusivas. </w:t>
      </w:r>
      <w:r w:rsidR="009511B1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 w:rsidR="009511B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14:paraId="5CEAF83E" w14:textId="77777777" w:rsidR="009511B1" w:rsidRDefault="009511B1" w:rsidP="0080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D423B04" w14:textId="77777777" w:rsidR="009511B1" w:rsidRDefault="009511B1" w:rsidP="0080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</w:t>
      </w:r>
      <w:proofErr w:type="gramStart"/>
      <w:r>
        <w:rPr>
          <w:rFonts w:ascii="Times New Roman" w:hAnsi="Times New Roman" w:cs="Times New Roman"/>
          <w:sz w:val="24"/>
          <w:szCs w:val="24"/>
        </w:rPr>
        <w:t>2 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14:paraId="30DECFC9" w14:textId="77777777" w:rsidR="009511B1" w:rsidRDefault="009511B1" w:rsidP="0080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628DC" w14:textId="77777777" w:rsidR="009511B1" w:rsidRDefault="009511B1" w:rsidP="0080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EA6DC5" w14:textId="77777777" w:rsidR="00851620" w:rsidRPr="00851620" w:rsidRDefault="00851620" w:rsidP="00851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81DD22" w14:textId="77777777" w:rsidR="00851620" w:rsidRPr="00851620" w:rsidRDefault="00851620" w:rsidP="00851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0D2E87" w14:textId="77777777" w:rsidR="006F046B" w:rsidRPr="00AF2A9A" w:rsidRDefault="006F046B" w:rsidP="004B4C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E6BA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14:paraId="25BECE55" w14:textId="77777777" w:rsidR="006F046B" w:rsidRPr="008E6BAE" w:rsidRDefault="006F046B" w:rsidP="006F046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8E6BA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14:paraId="62DF9254" w14:textId="7913A15C" w:rsidR="00DB5B50" w:rsidRPr="006D7327" w:rsidRDefault="006F046B" w:rsidP="006D732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E6BA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aceitos, serão permitidas apenas correções ortográficas. Os casos serão analisados individualmente.</w:t>
      </w:r>
    </w:p>
    <w:sectPr w:rsidR="00DB5B50" w:rsidRPr="006D7327" w:rsidSect="008E6BAE">
      <w:headerReference w:type="even" r:id="rId6"/>
      <w:headerReference w:type="default" r:id="rId7"/>
      <w:headerReference w:type="first" r:id="rId8"/>
      <w:pgSz w:w="11906" w:h="16838"/>
      <w:pgMar w:top="1701" w:right="113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ED8C9" w14:textId="77777777" w:rsidR="00DD73E5" w:rsidRDefault="00DD73E5" w:rsidP="00DB5B50">
      <w:pPr>
        <w:spacing w:after="0" w:line="240" w:lineRule="auto"/>
      </w:pPr>
      <w:r>
        <w:separator/>
      </w:r>
    </w:p>
  </w:endnote>
  <w:endnote w:type="continuationSeparator" w:id="0">
    <w:p w14:paraId="01CB8C39" w14:textId="77777777" w:rsidR="00DD73E5" w:rsidRDefault="00DD73E5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D85AB" w14:textId="77777777" w:rsidR="00DD73E5" w:rsidRDefault="00DD73E5" w:rsidP="00DB5B50">
      <w:pPr>
        <w:spacing w:after="0" w:line="240" w:lineRule="auto"/>
      </w:pPr>
      <w:r>
        <w:separator/>
      </w:r>
    </w:p>
  </w:footnote>
  <w:footnote w:type="continuationSeparator" w:id="0">
    <w:p w14:paraId="799C42CF" w14:textId="77777777" w:rsidR="00DD73E5" w:rsidRDefault="00DD73E5" w:rsidP="00DB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2F271" w14:textId="6FC9CF34" w:rsidR="00234C15" w:rsidRDefault="00B00AED">
    <w:pPr>
      <w:pStyle w:val="Cabealho"/>
    </w:pPr>
    <w:r>
      <w:rPr>
        <w:noProof/>
        <w:lang w:eastAsia="pt-BR"/>
      </w:rPr>
      <w:pict w14:anchorId="2C1EF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8181876" o:spid="_x0000_s2067" type="#_x0000_t75" style="position:absolute;margin-left:0;margin-top:0;width:453.5pt;height:641.5pt;z-index:-251657216;mso-position-horizontal:center;mso-position-horizontal-relative:margin;mso-position-vertical:center;mso-position-vertical-relative:margin" o:allowincell="f">
          <v:imagedata r:id="rId1" o:title="TIMBRADO VERTIC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7E92A" w14:textId="3C03D0AC" w:rsidR="00B00AED" w:rsidRDefault="00B00AED">
    <w:pPr>
      <w:pStyle w:val="Cabealho"/>
    </w:pPr>
    <w:r>
      <w:rPr>
        <w:noProof/>
        <w:lang w:eastAsia="pt-BR"/>
      </w:rPr>
      <w:pict w14:anchorId="79691B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8181877" o:spid="_x0000_s2068" type="#_x0000_t75" style="position:absolute;margin-left:-85.05pt;margin-top:-87.65pt;width:596.2pt;height:843.35pt;z-index:-251656192;mso-position-horizontal-relative:margin;mso-position-vertical-relative:margin" o:allowincell="f">
          <v:imagedata r:id="rId1" o:title="TIMBRADO VERTIC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412CA" w14:textId="5997CF4D" w:rsidR="00234C15" w:rsidRDefault="00B00AED">
    <w:pPr>
      <w:pStyle w:val="Cabealho"/>
    </w:pPr>
    <w:r>
      <w:rPr>
        <w:noProof/>
        <w:lang w:eastAsia="pt-BR"/>
      </w:rPr>
      <w:pict w14:anchorId="2FF89D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8181875" o:spid="_x0000_s2066" type="#_x0000_t75" style="position:absolute;margin-left:0;margin-top:0;width:453.5pt;height:641.5pt;z-index:-251658240;mso-position-horizontal:center;mso-position-horizontal-relative:margin;mso-position-vertical:center;mso-position-vertical-relative:margin" o:allowincell="f">
          <v:imagedata r:id="rId1" o:title="TIMBRADO VERTIC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48"/>
    <w:rsid w:val="00074E98"/>
    <w:rsid w:val="000E155B"/>
    <w:rsid w:val="00234C15"/>
    <w:rsid w:val="00486A28"/>
    <w:rsid w:val="00496B60"/>
    <w:rsid w:val="004B4CCF"/>
    <w:rsid w:val="004D56F5"/>
    <w:rsid w:val="005D52CB"/>
    <w:rsid w:val="00697549"/>
    <w:rsid w:val="006C4D61"/>
    <w:rsid w:val="006D7327"/>
    <w:rsid w:val="006F046B"/>
    <w:rsid w:val="007E1C3C"/>
    <w:rsid w:val="0080099D"/>
    <w:rsid w:val="00811A48"/>
    <w:rsid w:val="00811E15"/>
    <w:rsid w:val="00851620"/>
    <w:rsid w:val="008E6BAE"/>
    <w:rsid w:val="009511B1"/>
    <w:rsid w:val="00A97A2F"/>
    <w:rsid w:val="00AF2A9A"/>
    <w:rsid w:val="00B00AED"/>
    <w:rsid w:val="00C016E8"/>
    <w:rsid w:val="00C46073"/>
    <w:rsid w:val="00C81B8A"/>
    <w:rsid w:val="00DB5B50"/>
    <w:rsid w:val="00DD73E5"/>
    <w:rsid w:val="00F5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4:docId w14:val="2609D158"/>
  <w15:docId w15:val="{D1E98A69-4E45-4FF2-AD40-B54BC4FA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styleId="Hyperlink">
    <w:name w:val="Hyperlink"/>
    <w:rsid w:val="0085162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85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85162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851620"/>
    <w:rPr>
      <w:vertAlign w:val="superscript"/>
    </w:rPr>
  </w:style>
  <w:style w:type="character" w:customStyle="1" w:styleId="Hyperlink1">
    <w:name w:val="Hyperlink1"/>
    <w:basedOn w:val="Fontepargpadro"/>
    <w:uiPriority w:val="99"/>
    <w:unhideWhenUsed/>
    <w:rsid w:val="006D73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684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Felipe de Oliveira Ramos</dc:creator>
  <cp:keywords/>
  <dc:description/>
  <cp:lastModifiedBy>Bruna Carvalho</cp:lastModifiedBy>
  <cp:revision>26</cp:revision>
  <dcterms:created xsi:type="dcterms:W3CDTF">2020-01-10T14:53:00Z</dcterms:created>
  <dcterms:modified xsi:type="dcterms:W3CDTF">2025-04-07T18:20:00Z</dcterms:modified>
</cp:coreProperties>
</file>